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ABA0633" w:rsidR="00B53A27" w:rsidRPr="00936D55" w:rsidRDefault="004D6DF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G007 Protección Laboral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16EE5149" w:rsidR="00B53A27" w:rsidRPr="00936D55" w:rsidRDefault="004D6DF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General de Gobierno (SGG)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7DE261B8" w:rsidR="00B53A27" w:rsidRPr="00936D55" w:rsidRDefault="004D6DF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D6DFF">
              <w:rPr>
                <w:rFonts w:asciiTheme="minorHAnsi" w:hAnsiTheme="minorHAnsi" w:cstheme="minorHAnsi"/>
              </w:rPr>
              <w:t>Dirección del Trabajo y Previsión Social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7DEECD9D" w:rsidR="00B53A27" w:rsidRPr="00936D55" w:rsidRDefault="004D6DF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D50FD62" w:rsidR="00B53A27" w:rsidRPr="00936D55" w:rsidRDefault="004D6DF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2"/>
        <w:gridCol w:w="2747"/>
        <w:gridCol w:w="2304"/>
      </w:tblGrid>
      <w:tr w:rsidR="00BD0258" w:rsidRPr="00BD0258" w14:paraId="144EB42F" w14:textId="77777777" w:rsidTr="00BD0258">
        <w:trPr>
          <w:trHeight w:val="886"/>
          <w:tblHeader/>
        </w:trPr>
        <w:tc>
          <w:tcPr>
            <w:tcW w:w="195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68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9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FE542A" w14:paraId="3F02C46D" w14:textId="77777777" w:rsidTr="00573285">
        <w:tc>
          <w:tcPr>
            <w:tcW w:w="1951" w:type="dxa"/>
            <w:shd w:val="clear" w:color="auto" w:fill="auto"/>
            <w:vAlign w:val="center"/>
          </w:tcPr>
          <w:p w14:paraId="70425297" w14:textId="27D32131" w:rsidR="00936D55" w:rsidRPr="00FE542A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FE542A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CFBCCD" w14:textId="6EAFE2CD" w:rsidR="00936D55" w:rsidRPr="00FE542A" w:rsidRDefault="00B312DC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La meta de cobertura esta excedida en su cumplimiento en el seguimiento histórico es posible ampliarla.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A8AE607" w14:textId="6C68E8CA" w:rsidR="0056725C" w:rsidRPr="00FE542A" w:rsidRDefault="00A66D6E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Se está redefiniendo la meta de cobertura con el objetivo de establecer un nuevo parámetro que facilite una medición más precisa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A7876B" w14:textId="0C080FF9" w:rsidR="00936D55" w:rsidRPr="00FE542A" w:rsidRDefault="00BD5539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Realizar un análisis para redefinir la meta de cobertura del Programa presupuestario</w:t>
            </w:r>
          </w:p>
        </w:tc>
      </w:tr>
      <w:tr w:rsidR="001C1825" w:rsidRPr="00FE542A" w14:paraId="4D3DAD0C" w14:textId="77777777" w:rsidTr="00573285">
        <w:tc>
          <w:tcPr>
            <w:tcW w:w="1951" w:type="dxa"/>
            <w:shd w:val="clear" w:color="auto" w:fill="auto"/>
            <w:vAlign w:val="center"/>
          </w:tcPr>
          <w:p w14:paraId="6EBB4888" w14:textId="77777777" w:rsidR="00936D55" w:rsidRPr="00FE542A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FE542A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DCA505" w14:textId="2898FC6E" w:rsidR="00936D55" w:rsidRPr="00FE542A" w:rsidRDefault="00B312DC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En la población potencial y la población objetivo del ejercicio 2023 no existe diferencia, por lo cual debería de plantearse una nueva que identifique los diferentes tipos de población y estrategias para su cobertura.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36B3706E" w14:textId="4EF7BD1C" w:rsidR="00936D55" w:rsidRPr="00FE542A" w:rsidRDefault="00A66D6E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Se está estableciendo una nueva meta que contemple los distintos tipos de población y las estrategias adecuadas para garantizar su cobertura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ED0DF8" w14:textId="0FB774CA" w:rsidR="00936D55" w:rsidRPr="00FE542A" w:rsidRDefault="00BD5539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Plantear una nueva meta que identifique los diferentes tipos de población y estrategias para su cobertura</w:t>
            </w:r>
          </w:p>
        </w:tc>
      </w:tr>
      <w:tr w:rsidR="001C1825" w:rsidRPr="00FE542A" w14:paraId="6202F808" w14:textId="77777777" w:rsidTr="00573285">
        <w:tc>
          <w:tcPr>
            <w:tcW w:w="1951" w:type="dxa"/>
            <w:shd w:val="clear" w:color="auto" w:fill="auto"/>
            <w:vAlign w:val="center"/>
          </w:tcPr>
          <w:p w14:paraId="2FCCAB4C" w14:textId="77777777" w:rsidR="00B875B8" w:rsidRPr="00FE542A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FE542A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3DA5D5" w14:textId="4BD91259" w:rsidR="00B875B8" w:rsidRPr="00FE542A" w:rsidRDefault="00B312D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No se identifica el costo de los beneficios otorgados por el programa, así como tampoco los gastos de operación del programa.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40FC487" w14:textId="18180447" w:rsidR="00B875B8" w:rsidRPr="00FE542A" w:rsidRDefault="003C146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Se trabaja en un mecanismo que permita la identificación de los costos de los beneficios otorgados por el programa los gastos que genera la operación del programa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F35B51" w14:textId="2C598BD7" w:rsidR="00B875B8" w:rsidRPr="00FE542A" w:rsidRDefault="00BD553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Instrumentar un mecanismo para identificar el costo de los beneficios otorgados por el programa</w:t>
            </w:r>
          </w:p>
        </w:tc>
      </w:tr>
      <w:tr w:rsidR="004D6DFF" w:rsidRPr="00FE542A" w14:paraId="3FBC72B1" w14:textId="77777777" w:rsidTr="00573285">
        <w:trPr>
          <w:trHeight w:val="1307"/>
        </w:trPr>
        <w:tc>
          <w:tcPr>
            <w:tcW w:w="1951" w:type="dxa"/>
            <w:shd w:val="clear" w:color="auto" w:fill="auto"/>
            <w:vAlign w:val="center"/>
          </w:tcPr>
          <w:p w14:paraId="7C9AA82A" w14:textId="77777777" w:rsidR="004D6DFF" w:rsidRPr="00FE542A" w:rsidRDefault="004D6DFF" w:rsidP="004D6DF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7588D0B" w14:textId="125094B6" w:rsidR="004D6DFF" w:rsidRPr="00FE542A" w:rsidRDefault="004D6DFF" w:rsidP="004D6DF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27B10B" w14:textId="203558FE" w:rsidR="004D6DFF" w:rsidRPr="00FE542A" w:rsidRDefault="00B312D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En la MIR 2023, no se identificó la cantidad de las poblaciones (potencial y objetivo).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CBFC8DE" w14:textId="2F48D4CA" w:rsidR="004D6DFF" w:rsidRPr="00FE542A" w:rsidRDefault="00FC340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Se está realizando un análisis para Incluir la población potencial y la población objetivo (número) en la MIR 202</w:t>
            </w:r>
            <w:r w:rsidR="00E0506B" w:rsidRPr="00FE542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489A644" w14:textId="02567C6B" w:rsidR="004D6DFF" w:rsidRPr="00FE542A" w:rsidRDefault="00BD553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Incluir la población potencial y la población objetivo (número) en la MIR posterior</w:t>
            </w:r>
          </w:p>
        </w:tc>
      </w:tr>
      <w:tr w:rsidR="004D6DFF" w:rsidRPr="00FE542A" w14:paraId="45C85478" w14:textId="77777777" w:rsidTr="00573285">
        <w:tc>
          <w:tcPr>
            <w:tcW w:w="1951" w:type="dxa"/>
            <w:shd w:val="clear" w:color="auto" w:fill="auto"/>
            <w:vAlign w:val="center"/>
          </w:tcPr>
          <w:p w14:paraId="3865C157" w14:textId="77777777" w:rsidR="004D6DFF" w:rsidRPr="00FE542A" w:rsidRDefault="004D6DFF" w:rsidP="004D6DF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AD6EE0C" w14:textId="757859B4" w:rsidR="004D6DFF" w:rsidRPr="00FE542A" w:rsidRDefault="004D6DFF" w:rsidP="004D6DF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7238B" w14:textId="57C17CF2" w:rsidR="004D6DFF" w:rsidRPr="00FE542A" w:rsidRDefault="00B312D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Se identifica la población potencial, objetivo y atendida.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F9B5587" w14:textId="3BCFD5C6" w:rsidR="004D6DFF" w:rsidRPr="00FE542A" w:rsidRDefault="00FC340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A la fecha, el monitoreo de la población atendida por municipio se realiza mediante un seguimiento manual, debido a la ausencia de un </w:t>
            </w:r>
            <w:r w:rsidRPr="00FE54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instrumento oficial formalmente establecido. Actualmente, se trabaja en el diseño y validación de dicho instrumento con el fin de estandarizar y fortalecer este proceso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52CE134" w14:textId="4AEFC905" w:rsidR="004D6DFF" w:rsidRPr="00FE542A" w:rsidRDefault="00BD553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Generar un instrumento para identificar la población atendida por municipios</w:t>
            </w:r>
          </w:p>
        </w:tc>
      </w:tr>
      <w:tr w:rsidR="004D6DFF" w:rsidRPr="00FE542A" w14:paraId="45464658" w14:textId="77777777" w:rsidTr="00573285">
        <w:tc>
          <w:tcPr>
            <w:tcW w:w="1951" w:type="dxa"/>
            <w:shd w:val="clear" w:color="auto" w:fill="auto"/>
            <w:vAlign w:val="center"/>
          </w:tcPr>
          <w:p w14:paraId="2516503E" w14:textId="77777777" w:rsidR="004D6DFF" w:rsidRPr="00FE542A" w:rsidRDefault="004D6DFF" w:rsidP="004D6DF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F99BBE3" w14:textId="1B20D2EC" w:rsidR="004D6DFF" w:rsidRPr="00FE542A" w:rsidRDefault="004D6DFF" w:rsidP="004D6DF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C9B2C8" w14:textId="716F06B0" w:rsidR="004D6DFF" w:rsidRPr="00FE542A" w:rsidRDefault="00B312D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Parte de la población identificada en los componentes son menores de edad y no se contempla en la población objetivo.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FDC68CA" w14:textId="441E565D" w:rsidR="004D6DFF" w:rsidRPr="00FE542A" w:rsidRDefault="003C1461" w:rsidP="0057328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Se está </w:t>
            </w:r>
            <w:r w:rsidR="00573285"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Realizando un análisis para identificar el mecanismo más adecuado para identificar </w:t>
            </w:r>
            <w:r w:rsidR="00FE542A" w:rsidRPr="00FE542A">
              <w:rPr>
                <w:rFonts w:asciiTheme="minorHAnsi" w:hAnsiTheme="minorHAnsi" w:cstheme="minorHAnsi"/>
                <w:sz w:val="20"/>
                <w:szCs w:val="20"/>
              </w:rPr>
              <w:t>y medir</w:t>
            </w:r>
            <w:r w:rsidR="00573285"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 las poblaciones que atiende el programa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5ACE7D2" w14:textId="6BFFAED7" w:rsidR="004D6DFF" w:rsidRPr="00FE542A" w:rsidRDefault="00BD553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Generar un instrumento para identificar la población por servicios</w:t>
            </w:r>
          </w:p>
        </w:tc>
      </w:tr>
      <w:tr w:rsidR="004D6DFF" w:rsidRPr="00FE542A" w14:paraId="2D89BA56" w14:textId="77777777" w:rsidTr="00573285">
        <w:tc>
          <w:tcPr>
            <w:tcW w:w="1951" w:type="dxa"/>
            <w:shd w:val="clear" w:color="auto" w:fill="auto"/>
            <w:vAlign w:val="center"/>
          </w:tcPr>
          <w:p w14:paraId="5548731D" w14:textId="77777777" w:rsidR="004D6DFF" w:rsidRPr="00FE542A" w:rsidRDefault="004D6DFF" w:rsidP="004D6DF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CA33809" w14:textId="17E420C6" w:rsidR="004D6DFF" w:rsidRPr="00FE542A" w:rsidRDefault="004D6DFF" w:rsidP="004D6DF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A993B9" w14:textId="6344A25E" w:rsidR="004D6DFF" w:rsidRPr="00FE542A" w:rsidRDefault="00B312D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No se identifica el costo de los beneficios otorgados por el programa, así como tampoco los gastos de operación del programa.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09513F9" w14:textId="76873381" w:rsidR="004D6DFF" w:rsidRPr="00FE542A" w:rsidRDefault="00FC340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Se encuentra en desarrollo un mecanismo que permita la generación de evidencia técnica sobre los costos asociados a los beneficios otorgados por el programa, así como sobre los gastos operativos que implica su implementación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22C035C" w14:textId="4AE35FC5" w:rsidR="004D6DFF" w:rsidRPr="00FE542A" w:rsidRDefault="00BD553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Proporcionar evidencia documental respecto al presupuesto y gastos del Pp (modificado y ejercido)</w:t>
            </w:r>
          </w:p>
        </w:tc>
      </w:tr>
      <w:tr w:rsidR="004D6DFF" w:rsidRPr="00FE542A" w14:paraId="743F30AA" w14:textId="77777777" w:rsidTr="00573285">
        <w:tc>
          <w:tcPr>
            <w:tcW w:w="1951" w:type="dxa"/>
            <w:shd w:val="clear" w:color="auto" w:fill="auto"/>
            <w:vAlign w:val="center"/>
          </w:tcPr>
          <w:p w14:paraId="25CA0CBF" w14:textId="77777777" w:rsidR="004D6DFF" w:rsidRPr="00FE542A" w:rsidRDefault="004D6DFF" w:rsidP="004D6DF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777EE6A" w14:textId="10703CBA" w:rsidR="004D6DFF" w:rsidRPr="00FE542A" w:rsidRDefault="004D6DFF" w:rsidP="007518D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021546" w14:textId="71F658F1" w:rsidR="004D6DFF" w:rsidRPr="00FE542A" w:rsidRDefault="00B312D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Aunque se identifica la población en hombres y mujeres no se incluye un componente específico para cada uno de ellos.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DF7042F" w14:textId="5AE3F6FD" w:rsidR="004D6DFF" w:rsidRPr="00FE542A" w:rsidRDefault="003C146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Se trabaja en el diseño de algún mecanismo de medición para integrarlo en la mir 2025 que especifique el servicio brinda para cada uno de ellos y así cumplir con los criterios de genero necesarios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684C2E" w14:textId="0FDDF78A" w:rsidR="004D6DFF" w:rsidRPr="00FE542A" w:rsidRDefault="00BD553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42A">
              <w:rPr>
                <w:rFonts w:asciiTheme="minorHAnsi" w:hAnsiTheme="minorHAnsi" w:cstheme="minorHAnsi"/>
                <w:sz w:val="20"/>
                <w:szCs w:val="20"/>
              </w:rPr>
              <w:t>Aplicar criterios e indicadores que ayuden a visibilizar la perspectiva de género del Pp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ABF1516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4D6DFF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ECFEEC9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Los servicios entregados cuentan con el respaldo de personal calificado en la materia.</w:t>
      </w:r>
    </w:p>
    <w:p w14:paraId="1A087DC6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Se protegen los datos personales de los trabajadores.</w:t>
      </w:r>
    </w:p>
    <w:p w14:paraId="52CDC5DB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lastRenderedPageBreak/>
        <w:t>Se cuenta con una MIR, así como indicadores sectoriales, resultados y servicios y de gestión.</w:t>
      </w:r>
    </w:p>
    <w:p w14:paraId="3B2C53DA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Se identifica la población potencial, objetivo y atendida.</w:t>
      </w:r>
    </w:p>
    <w:p w14:paraId="5658BEBC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No se identifica el costo de los beneficios otorgados por el programa, así como tampoco los gastos de operación del programa.</w:t>
      </w:r>
    </w:p>
    <w:p w14:paraId="259A290F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En la población potencial y la población objetivo del ejercicio 2023 no existe diferencia, por lo cual debería de plantearse una nueva que identifique los diferentes tipos de población y estrategias para su cobertura.</w:t>
      </w:r>
    </w:p>
    <w:p w14:paraId="2625FA78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La meta de cobertura esta excedida en su cumplimiento en el seguimiento histórico es posible ampliarla.</w:t>
      </w:r>
    </w:p>
    <w:p w14:paraId="0994BE8E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No se cuenta con una evaluación anterior.</w:t>
      </w:r>
    </w:p>
    <w:p w14:paraId="2A5F08B5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Se mantiene el monto del recurso económico durante varios ejercicios fiscales consecutivos.</w:t>
      </w:r>
    </w:p>
    <w:p w14:paraId="49336349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No se cuenta con evaluaciones externas.</w:t>
      </w:r>
    </w:p>
    <w:p w14:paraId="5374B598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Aunque se identifica la población en hombres y mujeres no se incluye un componente específico para cada uno de ellos.</w:t>
      </w:r>
    </w:p>
    <w:p w14:paraId="3F676C66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Parte de la población identificada en los componentes son menores de edad y no se contempla en la población objetivo.</w:t>
      </w:r>
    </w:p>
    <w:p w14:paraId="7DB65945" w14:textId="77777777" w:rsidR="00BD5539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En la MIR 2023, no se identificó la cantidad de las poblaciones (potencial y objetivo).</w:t>
      </w:r>
    </w:p>
    <w:p w14:paraId="6B9F82CA" w14:textId="3C79815A" w:rsidR="00B875B8" w:rsidRPr="00BD5539" w:rsidRDefault="00BD5539" w:rsidP="00BD553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D5539">
        <w:rPr>
          <w:rFonts w:asciiTheme="minorHAnsi" w:hAnsiTheme="minorHAnsi" w:cstheme="minorHAnsi"/>
          <w:sz w:val="20"/>
          <w:szCs w:val="20"/>
        </w:rPr>
        <w:t>El Pp no distingue en sus componentes la perspectiva de género.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5C414BCD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F96B52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5AF6" w14:textId="77777777" w:rsidR="006A345B" w:rsidRDefault="006A345B" w:rsidP="008E5209">
      <w:pPr>
        <w:spacing w:after="0" w:line="240" w:lineRule="auto"/>
      </w:pPr>
      <w:r>
        <w:separator/>
      </w:r>
    </w:p>
  </w:endnote>
  <w:endnote w:type="continuationSeparator" w:id="0">
    <w:p w14:paraId="557A971D" w14:textId="77777777" w:rsidR="006A345B" w:rsidRDefault="006A345B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73285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73285" w:rsidRPr="00573285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1646" w14:textId="77777777" w:rsidR="006A345B" w:rsidRDefault="006A345B" w:rsidP="008E5209">
      <w:pPr>
        <w:spacing w:after="0" w:line="240" w:lineRule="auto"/>
      </w:pPr>
      <w:r>
        <w:separator/>
      </w:r>
    </w:p>
  </w:footnote>
  <w:footnote w:type="continuationSeparator" w:id="0">
    <w:p w14:paraId="0B5F2D08" w14:textId="77777777" w:rsidR="006A345B" w:rsidRDefault="006A345B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4D6DF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4D6DFF">
      <w:rPr>
        <w:rFonts w:ascii="Medium" w:hAnsi="Medium" w:cs="Arial"/>
        <w:b/>
        <w:noProof/>
        <w:color w:val="404040" w:themeColor="text1" w:themeTint="BF"/>
        <w:sz w:val="26"/>
        <w:szCs w:val="26"/>
        <w:lang w:val="es-ES" w:eastAsia="es-ES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6DF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val="es-ES" w:eastAsia="es-ES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599163">
    <w:abstractNumId w:val="0"/>
  </w:num>
  <w:num w:numId="2" w16cid:durableId="889809419">
    <w:abstractNumId w:val="1"/>
  </w:num>
  <w:num w:numId="3" w16cid:durableId="475757529">
    <w:abstractNumId w:val="3"/>
  </w:num>
  <w:num w:numId="4" w16cid:durableId="1229463807">
    <w:abstractNumId w:val="2"/>
  </w:num>
  <w:num w:numId="5" w16cid:durableId="3161572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19E6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1461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D6DFF"/>
    <w:rsid w:val="004E5966"/>
    <w:rsid w:val="004F1261"/>
    <w:rsid w:val="004F782E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3285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45B"/>
    <w:rsid w:val="006A3D81"/>
    <w:rsid w:val="006A631C"/>
    <w:rsid w:val="006C0CCC"/>
    <w:rsid w:val="006D1395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35A74"/>
    <w:rsid w:val="007450D4"/>
    <w:rsid w:val="00745E86"/>
    <w:rsid w:val="007513D2"/>
    <w:rsid w:val="007518DC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1F2E"/>
    <w:rsid w:val="008E3483"/>
    <w:rsid w:val="008E5209"/>
    <w:rsid w:val="008F0494"/>
    <w:rsid w:val="008F1D6E"/>
    <w:rsid w:val="0091170D"/>
    <w:rsid w:val="009151BB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10CA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66D6E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12DC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539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2421"/>
    <w:rsid w:val="00C54827"/>
    <w:rsid w:val="00C66011"/>
    <w:rsid w:val="00C759BF"/>
    <w:rsid w:val="00C75A07"/>
    <w:rsid w:val="00C828B4"/>
    <w:rsid w:val="00C87ADB"/>
    <w:rsid w:val="00C9043F"/>
    <w:rsid w:val="00C913B4"/>
    <w:rsid w:val="00C92A42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1B95"/>
    <w:rsid w:val="00DD2500"/>
    <w:rsid w:val="00DE333B"/>
    <w:rsid w:val="00DE3EC0"/>
    <w:rsid w:val="00DE6415"/>
    <w:rsid w:val="00DE7CA4"/>
    <w:rsid w:val="00DF0203"/>
    <w:rsid w:val="00DF12BB"/>
    <w:rsid w:val="00DF162C"/>
    <w:rsid w:val="00E0038A"/>
    <w:rsid w:val="00E01194"/>
    <w:rsid w:val="00E02A2F"/>
    <w:rsid w:val="00E0506B"/>
    <w:rsid w:val="00E055EA"/>
    <w:rsid w:val="00E107F2"/>
    <w:rsid w:val="00E1147B"/>
    <w:rsid w:val="00E12CA5"/>
    <w:rsid w:val="00E1388F"/>
    <w:rsid w:val="00E17565"/>
    <w:rsid w:val="00E22F49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52267"/>
    <w:rsid w:val="00F75E9D"/>
    <w:rsid w:val="00F77312"/>
    <w:rsid w:val="00F8367D"/>
    <w:rsid w:val="00F92BAE"/>
    <w:rsid w:val="00F963E2"/>
    <w:rsid w:val="00F96B5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C3408"/>
    <w:rsid w:val="00FE44F0"/>
    <w:rsid w:val="00FE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B15C9F8C-D94F-4582-9229-4B197190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6FCE-4844-4A94-BF7F-9B793732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869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CLSinaloa</dc:creator>
  <cp:lastModifiedBy>usuario</cp:lastModifiedBy>
  <cp:revision>5</cp:revision>
  <cp:lastPrinted>2021-10-18T17:24:00Z</cp:lastPrinted>
  <dcterms:created xsi:type="dcterms:W3CDTF">2025-05-16T18:01:00Z</dcterms:created>
  <dcterms:modified xsi:type="dcterms:W3CDTF">2025-06-16T20:41:00Z</dcterms:modified>
</cp:coreProperties>
</file>